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24" w:rsidRDefault="003C0386" w:rsidP="003C0386">
      <w:pPr>
        <w:pStyle w:val="Heading1"/>
      </w:pPr>
      <w:bookmarkStart w:id="0" w:name="_GoBack"/>
      <w:bookmarkEnd w:id="0"/>
      <w:r>
        <w:t>Putting modelling into action: some useful links</w:t>
      </w:r>
    </w:p>
    <w:p w:rsidR="003C0386" w:rsidRDefault="003C0386" w:rsidP="003C0386"/>
    <w:p w:rsidR="00F31C81" w:rsidRPr="00F31C81" w:rsidRDefault="00F31C81" w:rsidP="003C0386">
      <w:pPr>
        <w:tabs>
          <w:tab w:val="num" w:pos="1361"/>
        </w:tabs>
        <w:rPr>
          <w:b/>
        </w:rPr>
      </w:pPr>
      <w:r>
        <w:rPr>
          <w:b/>
        </w:rPr>
        <w:t>General guidance and ideas</w:t>
      </w:r>
    </w:p>
    <w:p w:rsidR="003C0386" w:rsidRPr="003C0386" w:rsidRDefault="003C0386" w:rsidP="003C0386">
      <w:pPr>
        <w:tabs>
          <w:tab w:val="num" w:pos="1361"/>
        </w:tabs>
      </w:pPr>
      <w:r w:rsidRPr="003C0386">
        <w:t xml:space="preserve">The </w:t>
      </w:r>
      <w:proofErr w:type="spellStart"/>
      <w:r>
        <w:t>Blackett</w:t>
      </w:r>
      <w:proofErr w:type="spellEnd"/>
      <w:r>
        <w:t xml:space="preserve"> Review on computational modelling covers many types of modelling, and provides guidance on putting it into action: </w:t>
      </w:r>
      <w:hyperlink r:id="rId5" w:history="1">
        <w:r w:rsidRPr="00524DCB">
          <w:rPr>
            <w:rStyle w:val="Hyperlink"/>
          </w:rPr>
          <w:t>https://www.gov.uk/government/publications/computational-modelling-blackett-review</w:t>
        </w:r>
      </w:hyperlink>
      <w:r>
        <w:t xml:space="preserve"> </w:t>
      </w:r>
    </w:p>
    <w:p w:rsidR="003C0386" w:rsidRPr="003C0386" w:rsidRDefault="003C0386" w:rsidP="003C0386">
      <w:pPr>
        <w:tabs>
          <w:tab w:val="num" w:pos="1361"/>
        </w:tabs>
      </w:pPr>
      <w:r>
        <w:t xml:space="preserve">The Royal Society has published a shorter, easier-to-read condensation of the </w:t>
      </w:r>
      <w:proofErr w:type="spellStart"/>
      <w:r>
        <w:t>Blackett</w:t>
      </w:r>
      <w:proofErr w:type="spellEnd"/>
      <w:r>
        <w:t xml:space="preserve"> Review: </w:t>
      </w:r>
      <w:hyperlink r:id="rId6" w:history="1">
        <w:r w:rsidRPr="00524DCB">
          <w:rPr>
            <w:rStyle w:val="Hyperlink"/>
          </w:rPr>
          <w:t>https://royalsocietypublishing.org/doi/full/10.1098/rsos.172096</w:t>
        </w:r>
      </w:hyperlink>
      <w:r>
        <w:t xml:space="preserve"> </w:t>
      </w:r>
    </w:p>
    <w:p w:rsidR="003C0386" w:rsidRPr="003C0386" w:rsidRDefault="003C0386" w:rsidP="003C0386">
      <w:pPr>
        <w:tabs>
          <w:tab w:val="num" w:pos="1361"/>
        </w:tabs>
      </w:pPr>
      <w:r w:rsidRPr="003C0386">
        <w:t xml:space="preserve">The </w:t>
      </w:r>
      <w:r>
        <w:t xml:space="preserve">Aqua Book, the government’s guidance to quality modelling and analysis, contains much useful </w:t>
      </w:r>
      <w:proofErr w:type="gramStart"/>
      <w:r>
        <w:t xml:space="preserve">guidance  </w:t>
      </w:r>
      <w:r w:rsidRPr="003C0386">
        <w:t>https</w:t>
      </w:r>
      <w:proofErr w:type="gramEnd"/>
      <w:r w:rsidRPr="003C0386">
        <w:t>://www.gov.uk/government/publications/the-aqua-book-guidance-on-producing-quality-analysis-for-government</w:t>
      </w:r>
    </w:p>
    <w:p w:rsidR="003C0386" w:rsidRDefault="003C0386" w:rsidP="003C0386">
      <w:pPr>
        <w:tabs>
          <w:tab w:val="num" w:pos="1361"/>
        </w:tabs>
      </w:pPr>
      <w:r>
        <w:t>The Operational Research Society has been the home of computational modelling for organisational improvement and decision-making for 60 years. Whilst much of its advice is aimed at its professional members, it also offers valuable guidance for managers and decision-makers</w:t>
      </w:r>
      <w:r w:rsidR="00F31C81">
        <w:t xml:space="preserve"> </w:t>
      </w:r>
      <w:hyperlink r:id="rId7" w:history="1">
        <w:r w:rsidR="00F31C81" w:rsidRPr="00524DCB">
          <w:rPr>
            <w:rStyle w:val="Hyperlink"/>
          </w:rPr>
          <w:t>https://www.theorsociety.com/about-or/or-in-business/</w:t>
        </w:r>
      </w:hyperlink>
      <w:r w:rsidR="00F31C81">
        <w:t xml:space="preserve"> </w:t>
      </w:r>
    </w:p>
    <w:p w:rsidR="00F31C81" w:rsidRDefault="003C0386" w:rsidP="00F31C81">
      <w:pPr>
        <w:tabs>
          <w:tab w:val="num" w:pos="1361"/>
        </w:tabs>
      </w:pPr>
      <w:r>
        <w:rPr>
          <w:i/>
        </w:rPr>
        <w:t xml:space="preserve"> </w:t>
      </w:r>
      <w:r w:rsidRPr="003C0386">
        <w:rPr>
          <w:i/>
        </w:rPr>
        <w:t>Impact</w:t>
      </w:r>
      <w:r>
        <w:rPr>
          <w:i/>
        </w:rPr>
        <w:t xml:space="preserve"> </w:t>
      </w:r>
      <w:r>
        <w:t xml:space="preserve">is a free magazine produced </w:t>
      </w:r>
      <w:r w:rsidR="00F31C81">
        <w:t xml:space="preserve">twice a year </w:t>
      </w:r>
      <w:r>
        <w:t>by the OR Society, full of examples of modelling and OR in practice</w:t>
      </w:r>
      <w:r w:rsidR="00F31C81">
        <w:t xml:space="preserve"> </w:t>
      </w:r>
      <w:hyperlink r:id="rId8" w:history="1">
        <w:r w:rsidR="00F31C81" w:rsidRPr="00524DCB">
          <w:rPr>
            <w:rStyle w:val="Hyperlink"/>
          </w:rPr>
          <w:t>https://issuu.com/orsimpact</w:t>
        </w:r>
      </w:hyperlink>
    </w:p>
    <w:p w:rsidR="003C0386" w:rsidRDefault="003C0386" w:rsidP="00F31C81">
      <w:pPr>
        <w:tabs>
          <w:tab w:val="num" w:pos="1361"/>
        </w:tabs>
        <w:rPr>
          <w:b/>
        </w:rPr>
      </w:pPr>
      <w:r w:rsidRPr="003C0386">
        <w:rPr>
          <w:b/>
        </w:rPr>
        <w:t>Software</w:t>
      </w:r>
      <w:r w:rsidR="00F31C81">
        <w:rPr>
          <w:b/>
        </w:rPr>
        <w:t xml:space="preserve"> and consultancies</w:t>
      </w:r>
    </w:p>
    <w:p w:rsidR="00F31C81" w:rsidRPr="00F31C81" w:rsidRDefault="00F31C81" w:rsidP="00F31C81">
      <w:pPr>
        <w:tabs>
          <w:tab w:val="num" w:pos="1361"/>
        </w:tabs>
      </w:pPr>
      <w:r>
        <w:t xml:space="preserve">A number of consultancies and software providers have presented at this event and can be followed </w:t>
      </w:r>
      <w:proofErr w:type="gramStart"/>
      <w:r>
        <w:t>up</w:t>
      </w:r>
      <w:proofErr w:type="gramEnd"/>
      <w:r>
        <w:t xml:space="preserve"> through their links.  However many others are available. On-line searching, or asking contacts made at this event, will help identify more.</w:t>
      </w:r>
    </w:p>
    <w:p w:rsidR="003C0386" w:rsidRPr="003C0386" w:rsidRDefault="00F31C81" w:rsidP="003C0386">
      <w:pPr>
        <w:rPr>
          <w:b/>
        </w:rPr>
      </w:pPr>
      <w:r>
        <w:rPr>
          <w:b/>
        </w:rPr>
        <w:t>Access to academic research and support</w:t>
      </w:r>
    </w:p>
    <w:p w:rsidR="003C0386" w:rsidRPr="003C0386" w:rsidRDefault="00F31C81" w:rsidP="003C0386">
      <w:pPr>
        <w:tabs>
          <w:tab w:val="num" w:pos="1361"/>
        </w:tabs>
      </w:pPr>
      <w:r>
        <w:t xml:space="preserve">The Knowledge Transfer Network is funded by government to provide innovation advice and support to business large and small, </w:t>
      </w:r>
      <w:r w:rsidR="00ED7A2B">
        <w:t xml:space="preserve">through linking them with relevant researchers in a variety of ways. For more information, contact Matt Butchers:  </w:t>
      </w:r>
      <w:hyperlink r:id="rId9" w:history="1">
        <w:r w:rsidR="00ED7A2B" w:rsidRPr="00524DCB">
          <w:rPr>
            <w:rStyle w:val="Hyperlink"/>
          </w:rPr>
          <w:t>matt.butchers@ktn-uk.org</w:t>
        </w:r>
      </w:hyperlink>
      <w:r w:rsidR="00ED7A2B">
        <w:t xml:space="preserve"> </w:t>
      </w:r>
    </w:p>
    <w:p w:rsidR="003C0386" w:rsidRDefault="00ED7A2B" w:rsidP="003C0386">
      <w:pPr>
        <w:tabs>
          <w:tab w:val="num" w:pos="1361"/>
        </w:tabs>
      </w:pPr>
      <w:r>
        <w:t>A number of universities run MSc programmes where the student work</w:t>
      </w:r>
      <w:r w:rsidR="003C0386" w:rsidRPr="003C0386">
        <w:t>s</w:t>
      </w:r>
      <w:r>
        <w:t xml:space="preserve"> for three months full-time on an industrial project. This can be a low-cost way of accessing expertise. Contact T</w:t>
      </w:r>
      <w:r w:rsidR="00F31C81">
        <w:t xml:space="preserve">he OR Society </w:t>
      </w:r>
      <w:proofErr w:type="gramStart"/>
      <w:r>
        <w:t>for  a</w:t>
      </w:r>
      <w:proofErr w:type="gramEnd"/>
      <w:r>
        <w:t xml:space="preserve"> list of relevant universities.</w:t>
      </w:r>
      <w:r w:rsidR="00F31C81">
        <w:t xml:space="preserve"> </w:t>
      </w:r>
    </w:p>
    <w:p w:rsidR="00ED7A2B" w:rsidRPr="003C0386" w:rsidRDefault="00ED7A2B" w:rsidP="003C0386">
      <w:pPr>
        <w:tabs>
          <w:tab w:val="num" w:pos="1361"/>
        </w:tabs>
      </w:pPr>
      <w:r>
        <w:t xml:space="preserve">Many universities welcome direct approaches from businesses.  </w:t>
      </w:r>
    </w:p>
    <w:p w:rsidR="003C0386" w:rsidRPr="003C0386" w:rsidRDefault="003C0386" w:rsidP="003C0386">
      <w:pPr>
        <w:tabs>
          <w:tab w:val="num" w:pos="1361"/>
        </w:tabs>
      </w:pPr>
      <w:r w:rsidRPr="00ED7A2B">
        <w:rPr>
          <w:b/>
        </w:rPr>
        <w:t>To recruit directly</w:t>
      </w:r>
      <w:r w:rsidRPr="003C0386">
        <w:t>, speak to The OR Society</w:t>
      </w:r>
      <w:r w:rsidR="00ED7A2B">
        <w:t xml:space="preserve"> about specialist recruitment agencies, advertising with the Society, or attending the annual careers fair. </w:t>
      </w:r>
    </w:p>
    <w:p w:rsidR="003C0386" w:rsidRPr="003C0386" w:rsidRDefault="003C0386" w:rsidP="003C0386"/>
    <w:sectPr w:rsidR="003C0386" w:rsidRPr="003C03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65C92"/>
    <w:multiLevelType w:val="hybridMultilevel"/>
    <w:tmpl w:val="ABD4984E"/>
    <w:lvl w:ilvl="0" w:tplc="00AA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6"/>
    <w:rsid w:val="000A034B"/>
    <w:rsid w:val="003C0386"/>
    <w:rsid w:val="009F0F24"/>
    <w:rsid w:val="00ED7A2B"/>
    <w:rsid w:val="00F3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F0DD8-A8B2-4E66-B9CB-19D95490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3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03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3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03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3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38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rsid w:val="003C0386"/>
    <w:rPr>
      <w:sz w:val="16"/>
    </w:rPr>
  </w:style>
  <w:style w:type="paragraph" w:styleId="CommentText">
    <w:name w:val="annotation text"/>
    <w:basedOn w:val="Normal"/>
    <w:link w:val="CommentTextChar"/>
    <w:rsid w:val="003C038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0386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orsimp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orsociety.com/about-or/or-in-busi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yalsocietypublishing.org/doi/full/10.1098/rsos.17209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government/publications/computational-modelling-blackett-re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tt.butchers@ktn-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Kaufman</dc:creator>
  <cp:lastModifiedBy>Sarah Parry</cp:lastModifiedBy>
  <cp:revision>2</cp:revision>
  <dcterms:created xsi:type="dcterms:W3CDTF">2019-03-19T11:33:00Z</dcterms:created>
  <dcterms:modified xsi:type="dcterms:W3CDTF">2019-03-19T11:33:00Z</dcterms:modified>
</cp:coreProperties>
</file>