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D59E" w14:textId="77777777" w:rsidR="00CA6158" w:rsidRDefault="00860378" w:rsidP="00860378">
      <w:pPr>
        <w:pStyle w:val="Heading1"/>
      </w:pPr>
      <w:bookmarkStart w:id="0" w:name="_GoBack"/>
      <w:bookmarkEnd w:id="0"/>
      <w:r>
        <w:t>OR Society People Analytics Special Interest Group</w:t>
      </w:r>
    </w:p>
    <w:p w14:paraId="40E4F5E0" w14:textId="77777777" w:rsidR="00860378" w:rsidRDefault="008D3935" w:rsidP="00860378">
      <w:r>
        <w:t xml:space="preserve">Annual General Meeting (AGM) </w:t>
      </w:r>
      <w:r w:rsidR="00785C42">
        <w:t>24</w:t>
      </w:r>
      <w:r w:rsidR="00785C42" w:rsidRPr="00785C42">
        <w:rPr>
          <w:vertAlign w:val="superscript"/>
        </w:rPr>
        <w:t>th</w:t>
      </w:r>
      <w:r w:rsidR="00785C42">
        <w:t xml:space="preserve"> </w:t>
      </w:r>
      <w:r w:rsidR="008F3FBE">
        <w:t>September 2019</w:t>
      </w:r>
    </w:p>
    <w:p w14:paraId="2AB9665F" w14:textId="77777777" w:rsidR="0019693B" w:rsidRDefault="0019693B" w:rsidP="00860378"/>
    <w:p w14:paraId="259915BE" w14:textId="77777777" w:rsidR="00860378" w:rsidRDefault="00A0420F" w:rsidP="00A0420F">
      <w:pPr>
        <w:pStyle w:val="Heading2"/>
      </w:pPr>
      <w:r>
        <w:t>Background</w:t>
      </w:r>
    </w:p>
    <w:p w14:paraId="7CE3DB95" w14:textId="77777777" w:rsidR="00722663" w:rsidRDefault="00860378" w:rsidP="008F3FBE">
      <w:r>
        <w:t xml:space="preserve">The People Analytics Special Interest Group </w:t>
      </w:r>
      <w:r w:rsidR="0079021C">
        <w:t>has been running for just over 2</w:t>
      </w:r>
      <w:r>
        <w:t xml:space="preserve"> year</w:t>
      </w:r>
      <w:r w:rsidR="0079021C">
        <w:t>s</w:t>
      </w:r>
      <w:r>
        <w:t xml:space="preserve">, having been set up in July 2017. </w:t>
      </w:r>
      <w:r w:rsidR="00722663">
        <w:t xml:space="preserve">At the time of the </w:t>
      </w:r>
      <w:r w:rsidR="009B072E">
        <w:t xml:space="preserve">first </w:t>
      </w:r>
      <w:r w:rsidR="00722663">
        <w:t>AGM the group had 113 subscribers, of whom 75 were Operational Research Society</w:t>
      </w:r>
      <w:r w:rsidR="00CD4AE7">
        <w:t xml:space="preserve"> (ORS)</w:t>
      </w:r>
      <w:r w:rsidR="00722663">
        <w:t xml:space="preserve"> members.</w:t>
      </w:r>
      <w:r w:rsidR="004E6D20">
        <w:t xml:space="preserve"> The</w:t>
      </w:r>
      <w:r w:rsidR="008F3FBE">
        <w:t xml:space="preserve"> first meeting </w:t>
      </w:r>
      <w:r w:rsidRPr="00860378">
        <w:t xml:space="preserve">was on 17th </w:t>
      </w:r>
      <w:r w:rsidR="00722663">
        <w:t>April 2018</w:t>
      </w:r>
      <w:r w:rsidR="008F3FBE">
        <w:t xml:space="preserve">, with </w:t>
      </w:r>
      <w:r w:rsidR="00722663">
        <w:t>a range of speakers about different aspects of</w:t>
      </w:r>
      <w:r w:rsidR="008F3FBE">
        <w:t xml:space="preserve"> People Analytics including talks </w:t>
      </w:r>
      <w:r w:rsidR="00785C42">
        <w:t>on the state of people analytic</w:t>
      </w:r>
      <w:r w:rsidR="008F3FBE">
        <w:t xml:space="preserve">s, diversity and workforce forecasting. </w:t>
      </w:r>
    </w:p>
    <w:p w14:paraId="4C6BE0DC" w14:textId="77777777" w:rsidR="00722663" w:rsidRPr="00CC17C7" w:rsidRDefault="00722663" w:rsidP="00722663">
      <w:r>
        <w:t xml:space="preserve">The </w:t>
      </w:r>
      <w:r w:rsidR="008D3935">
        <w:t xml:space="preserve">second </w:t>
      </w:r>
      <w:r>
        <w:t>A</w:t>
      </w:r>
      <w:r w:rsidR="008D3935">
        <w:t xml:space="preserve">GM took place during our </w:t>
      </w:r>
      <w:r>
        <w:t>meeting on 18</w:t>
      </w:r>
      <w:r w:rsidRPr="00722663">
        <w:rPr>
          <w:vertAlign w:val="superscript"/>
        </w:rPr>
        <w:t>th</w:t>
      </w:r>
      <w:r>
        <w:t xml:space="preserve"> Septem</w:t>
      </w:r>
      <w:r w:rsidR="004E6D20">
        <w:t>ber 2018. At this meeting there</w:t>
      </w:r>
      <w:r>
        <w:t xml:space="preserve"> </w:t>
      </w:r>
      <w:r w:rsidR="004E6D20">
        <w:t xml:space="preserve">were </w:t>
      </w:r>
      <w:r>
        <w:t xml:space="preserve">talks about </w:t>
      </w:r>
      <w:r w:rsidR="003967E3">
        <w:t xml:space="preserve">whether businesses are using people </w:t>
      </w:r>
      <w:r w:rsidR="003967E3" w:rsidRPr="00CC17C7">
        <w:t>data to its full potential; the alignment between analytics and business needs and the use advanced analytics in their people decisions</w:t>
      </w:r>
    </w:p>
    <w:p w14:paraId="619E29F7" w14:textId="77777777" w:rsidR="008F3FBE" w:rsidRDefault="004E6D20" w:rsidP="00722663">
      <w:r>
        <w:t>The</w:t>
      </w:r>
      <w:r w:rsidR="009B072E">
        <w:t xml:space="preserve"> t</w:t>
      </w:r>
      <w:r w:rsidR="008F3FBE" w:rsidRPr="008F3FBE">
        <w:t>hird</w:t>
      </w:r>
      <w:r w:rsidR="00785C42">
        <w:t xml:space="preserve"> meeting in April 2019 f</w:t>
      </w:r>
      <w:r w:rsidR="008F3FBE">
        <w:t>ocused on</w:t>
      </w:r>
      <w:r w:rsidR="008F3FBE" w:rsidRPr="008F3FBE">
        <w:t xml:space="preserve"> areas where government are applying People Analytics and journey taken in developing these approaches. </w:t>
      </w:r>
      <w:r w:rsidR="008F3FBE">
        <w:t xml:space="preserve">With an example of work applying analytics in </w:t>
      </w:r>
      <w:r w:rsidR="008D3935">
        <w:t>Prison Officer r</w:t>
      </w:r>
      <w:r w:rsidR="008F3FBE" w:rsidRPr="008F3FBE">
        <w:t>ecruitment</w:t>
      </w:r>
      <w:r>
        <w:t>. As well as the journeys taken to developing an analytical capability, with t</w:t>
      </w:r>
      <w:r w:rsidR="008F3FBE">
        <w:t>he road</w:t>
      </w:r>
      <w:r>
        <w:t xml:space="preserve"> </w:t>
      </w:r>
      <w:r w:rsidR="008F3FBE">
        <w:t>people analytics in D</w:t>
      </w:r>
      <w:r w:rsidR="008D3935">
        <w:t>fT and</w:t>
      </w:r>
      <w:r w:rsidR="003967E3">
        <w:t xml:space="preserve"> </w:t>
      </w:r>
      <w:r w:rsidR="008F3FBE">
        <w:t xml:space="preserve">the application of the </w:t>
      </w:r>
      <w:r w:rsidR="008F3FBE" w:rsidRPr="008F3FBE">
        <w:t>Scrum approach</w:t>
      </w:r>
      <w:r>
        <w:t xml:space="preserve"> in Dstl</w:t>
      </w:r>
      <w:r w:rsidR="008D3935">
        <w:t xml:space="preserve">. There was an </w:t>
      </w:r>
      <w:r>
        <w:t xml:space="preserve">also an </w:t>
      </w:r>
      <w:r w:rsidR="008D3935">
        <w:t xml:space="preserve">overview of ‘disruptive’ </w:t>
      </w:r>
      <w:r w:rsidR="008F3FBE">
        <w:t>research</w:t>
      </w:r>
      <w:r w:rsidR="008D3935">
        <w:t xml:space="preserve"> carried out in MOD</w:t>
      </w:r>
      <w:r w:rsidR="008F3FBE">
        <w:t xml:space="preserve"> to develop </w:t>
      </w:r>
      <w:r w:rsidR="008F3FBE" w:rsidRPr="008F3FBE">
        <w:t>a proof of con</w:t>
      </w:r>
      <w:r w:rsidR="003967E3">
        <w:t>cept behavioural profiling tool.</w:t>
      </w:r>
    </w:p>
    <w:p w14:paraId="0BBCE4F7" w14:textId="77777777" w:rsidR="004E6D20" w:rsidRDefault="00CD4AE7" w:rsidP="004E6D20">
      <w:r>
        <w:t>This year’s</w:t>
      </w:r>
      <w:r w:rsidRPr="00CD4AE7">
        <w:t xml:space="preserve"> </w:t>
      </w:r>
      <w:r w:rsidR="004E6D20">
        <w:t xml:space="preserve">AGM took place during the groups’ </w:t>
      </w:r>
      <w:r w:rsidR="008D3935">
        <w:t>fourth</w:t>
      </w:r>
      <w:r w:rsidRPr="00CD4AE7">
        <w:t xml:space="preserve"> meeting o</w:t>
      </w:r>
      <w:r>
        <w:t xml:space="preserve">n </w:t>
      </w:r>
      <w:r w:rsidR="004E6D20">
        <w:t xml:space="preserve">the </w:t>
      </w:r>
      <w:r>
        <w:t>24th September 2019</w:t>
      </w:r>
      <w:r w:rsidRPr="00CD4AE7">
        <w:t xml:space="preserve">. </w:t>
      </w:r>
      <w:r>
        <w:t xml:space="preserve">At the time of the AGM the group had 404 subscribers. </w:t>
      </w:r>
      <w:r w:rsidRPr="00CD4AE7">
        <w:t xml:space="preserve">At this meeting </w:t>
      </w:r>
      <w:r w:rsidR="004E6D20">
        <w:t xml:space="preserve">there were talks </w:t>
      </w:r>
      <w:r w:rsidR="004E6D20" w:rsidRPr="004E6D20">
        <w:t>from three speakers with a variety of experience in building capability in People Analytics</w:t>
      </w:r>
      <w:r w:rsidR="004E6D20">
        <w:t>:</w:t>
      </w:r>
      <w:r w:rsidR="004E6D20" w:rsidRPr="004E6D20">
        <w:t xml:space="preserve"> </w:t>
      </w:r>
    </w:p>
    <w:p w14:paraId="68A89159" w14:textId="77777777" w:rsidR="00CD4AE7" w:rsidRDefault="00CD4AE7" w:rsidP="004E6D20">
      <w:pPr>
        <w:pStyle w:val="ListParagraph"/>
        <w:numPr>
          <w:ilvl w:val="0"/>
          <w:numId w:val="7"/>
        </w:numPr>
      </w:pPr>
      <w:r>
        <w:t>How to Build Analytics Capability and Skills, role of the People Analytics Specialist from Edward Houghton, Chartered Institute of Personnel and Development</w:t>
      </w:r>
    </w:p>
    <w:p w14:paraId="25DCF753" w14:textId="77777777" w:rsidR="00CD4AE7" w:rsidRDefault="00CD4AE7" w:rsidP="00CD4AE7">
      <w:pPr>
        <w:pStyle w:val="ListParagraph"/>
        <w:numPr>
          <w:ilvl w:val="0"/>
          <w:numId w:val="7"/>
        </w:numPr>
      </w:pPr>
      <w:r>
        <w:t>Building People Analytics Capability across Professions in the Civil Service  from Elaine Mahon, Ministry of Justice</w:t>
      </w:r>
    </w:p>
    <w:p w14:paraId="2908E586" w14:textId="77777777" w:rsidR="00CD4AE7" w:rsidRDefault="00CD4AE7" w:rsidP="00CD4AE7">
      <w:pPr>
        <w:pStyle w:val="ListParagraph"/>
        <w:numPr>
          <w:ilvl w:val="0"/>
          <w:numId w:val="7"/>
        </w:numPr>
      </w:pPr>
      <w:r>
        <w:t>Building Data Science/AI capability to help Government make Better Decisions from Jane Crowe, Data Science Campus of the Office for National Statistics</w:t>
      </w:r>
    </w:p>
    <w:p w14:paraId="555A0C43" w14:textId="77777777" w:rsidR="00B54C8B" w:rsidRDefault="00A47DBE" w:rsidP="00B54C8B">
      <w:pPr>
        <w:pStyle w:val="Heading2"/>
        <w:shd w:val="clear" w:color="auto" w:fill="FFFFFF"/>
        <w:spacing w:before="0" w:after="225" w:line="330" w:lineRule="atLeas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 writ</w:t>
      </w:r>
      <w:r w:rsidR="00B54C8B">
        <w:rPr>
          <w:rFonts w:asciiTheme="minorHAnsi" w:eastAsiaTheme="minorHAnsi" w:hAnsiTheme="minorHAnsi" w:cstheme="minorBidi"/>
          <w:color w:val="auto"/>
          <w:sz w:val="22"/>
          <w:szCs w:val="22"/>
        </w:rPr>
        <w:t>e up of the talks can be found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on the People Analytics SIG pages on the OR Society website: </w:t>
      </w:r>
    </w:p>
    <w:p w14:paraId="7A954439" w14:textId="77777777" w:rsidR="00B54C8B" w:rsidRPr="00B54C8B" w:rsidRDefault="00847FF0" w:rsidP="00B54C8B">
      <w:hyperlink r:id="rId8" w:history="1">
        <w:r w:rsidR="003967E3" w:rsidRPr="004F0815">
          <w:rPr>
            <w:rStyle w:val="Hyperlink"/>
          </w:rPr>
          <w:t>https://www.theorsociety.com/who-we-are/society-groups/special-interest-groups-and-networks/people-analytics/</w:t>
        </w:r>
      </w:hyperlink>
    </w:p>
    <w:p w14:paraId="4B672F66" w14:textId="77777777" w:rsidR="000C28CC" w:rsidRDefault="000C28CC" w:rsidP="00A0420F">
      <w:pPr>
        <w:pStyle w:val="Heading2"/>
      </w:pPr>
    </w:p>
    <w:p w14:paraId="50923D16" w14:textId="77777777" w:rsidR="00A47DBE" w:rsidRDefault="00A0420F" w:rsidP="00A0420F">
      <w:pPr>
        <w:pStyle w:val="Heading2"/>
      </w:pPr>
      <w:r>
        <w:t>AGM</w:t>
      </w:r>
    </w:p>
    <w:p w14:paraId="153E5773" w14:textId="77777777" w:rsidR="00016971" w:rsidRDefault="00016971" w:rsidP="00016971">
      <w:pPr>
        <w:spacing w:after="0"/>
      </w:pPr>
      <w:r>
        <w:t xml:space="preserve">The </w:t>
      </w:r>
      <w:r w:rsidRPr="00016971">
        <w:t>People Analytics Special Interest Group</w:t>
      </w:r>
      <w:r>
        <w:t>, a special intere</w:t>
      </w:r>
      <w:r w:rsidR="004E6D20">
        <w:t xml:space="preserve">st group of the OR Society. The following was carried out as </w:t>
      </w:r>
      <w:r>
        <w:t>p</w:t>
      </w:r>
      <w:r w:rsidR="004E6D20">
        <w:t>art of the AGM:</w:t>
      </w:r>
    </w:p>
    <w:p w14:paraId="13ADA42E" w14:textId="77777777" w:rsidR="00016971" w:rsidRDefault="004E6D20" w:rsidP="00016971">
      <w:pPr>
        <w:pStyle w:val="ListParagraph"/>
        <w:numPr>
          <w:ilvl w:val="0"/>
          <w:numId w:val="8"/>
        </w:numPr>
      </w:pPr>
      <w:r>
        <w:t>Election</w:t>
      </w:r>
      <w:r w:rsidR="00016971">
        <w:t xml:space="preserve"> a new committee</w:t>
      </w:r>
    </w:p>
    <w:p w14:paraId="0780448B" w14:textId="77777777" w:rsidR="00016971" w:rsidRDefault="00016971" w:rsidP="00016971">
      <w:pPr>
        <w:pStyle w:val="ListParagraph"/>
        <w:numPr>
          <w:ilvl w:val="0"/>
          <w:numId w:val="8"/>
        </w:numPr>
      </w:pPr>
      <w:r>
        <w:t>Sign off the minutes of the 2018 AGM meeting as being accurate</w:t>
      </w:r>
    </w:p>
    <w:p w14:paraId="5ED23514" w14:textId="77777777" w:rsidR="00016971" w:rsidRDefault="00016971" w:rsidP="00A47DBE">
      <w:pPr>
        <w:pStyle w:val="ListParagraph"/>
        <w:numPr>
          <w:ilvl w:val="0"/>
          <w:numId w:val="8"/>
        </w:numPr>
      </w:pPr>
      <w:r>
        <w:t>Agree the Terms of reference for the following year</w:t>
      </w:r>
    </w:p>
    <w:p w14:paraId="414B1D07" w14:textId="77777777" w:rsidR="00A47DBE" w:rsidRDefault="00016971" w:rsidP="00A47DBE">
      <w:r>
        <w:t>T</w:t>
      </w:r>
      <w:r w:rsidR="00A47DBE">
        <w:t>he chair, Jill Millichamp</w:t>
      </w:r>
      <w:r>
        <w:t>,</w:t>
      </w:r>
      <w:r w:rsidR="00A47DBE">
        <w:t xml:space="preserve"> </w:t>
      </w:r>
      <w:r w:rsidR="00CD4AE7">
        <w:t xml:space="preserve">announced that </w:t>
      </w:r>
      <w:r w:rsidR="004E6D20">
        <w:t>having founded the group</w:t>
      </w:r>
      <w:r w:rsidR="00CD4AE7">
        <w:t xml:space="preserve"> she</w:t>
      </w:r>
      <w:r>
        <w:t xml:space="preserve"> would be standing down</w:t>
      </w:r>
      <w:r w:rsidR="00CD4AE7">
        <w:t xml:space="preserve">. Also </w:t>
      </w:r>
      <w:r w:rsidR="004E6D20">
        <w:t xml:space="preserve">that </w:t>
      </w:r>
      <w:r w:rsidR="00CD4AE7">
        <w:t xml:space="preserve">the Secretary </w:t>
      </w:r>
      <w:r w:rsidR="00CD4AE7" w:rsidRPr="00CD4AE7">
        <w:t>Tommy Fennelly</w:t>
      </w:r>
      <w:r w:rsidR="00CD4AE7">
        <w:t xml:space="preserve"> would also be standing down. </w:t>
      </w:r>
      <w:r w:rsidRPr="00016971">
        <w:t xml:space="preserve">Jill set out the proposed members for the committee for the next year. </w:t>
      </w:r>
      <w:r w:rsidR="00CD4AE7">
        <w:t xml:space="preserve">A vote was carried out </w:t>
      </w:r>
      <w:r w:rsidR="00A47DBE">
        <w:t xml:space="preserve">and it was agreed </w:t>
      </w:r>
      <w:r w:rsidR="00CD4AE7">
        <w:t xml:space="preserve">by </w:t>
      </w:r>
      <w:r w:rsidR="008D3935">
        <w:t>attending ORS members t</w:t>
      </w:r>
      <w:r w:rsidR="00A47DBE">
        <w:t>hat the committee would be formed thus:</w:t>
      </w:r>
    </w:p>
    <w:p w14:paraId="79A56A6F" w14:textId="77777777" w:rsidR="00A47DBE" w:rsidRPr="00A47DBE" w:rsidRDefault="00A47DBE" w:rsidP="00A47DBE">
      <w:pPr>
        <w:pStyle w:val="ihackeybullets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A47DB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Chair:</w:t>
      </w:r>
      <w:r w:rsidRPr="00A47D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 </w:t>
      </w:r>
      <w:r w:rsidR="00CC17C7" w:rsidRPr="00CC17C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Katie Gronow (DfT) </w:t>
      </w:r>
      <w:r w:rsidR="00CC17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- </w:t>
      </w:r>
      <w:r w:rsidR="008D393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c</w:t>
      </w:r>
      <w:r w:rsidRPr="00A47DB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all, officiate and conduct meetings</w:t>
      </w:r>
    </w:p>
    <w:p w14:paraId="59F11CCF" w14:textId="77777777" w:rsidR="00A47DBE" w:rsidRPr="00A47DBE" w:rsidRDefault="00A47DBE" w:rsidP="00A47DBE">
      <w:pPr>
        <w:pStyle w:val="ihackeybullets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A47D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Secretary:</w:t>
      </w:r>
      <w:r w:rsidRPr="00A47DB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 </w:t>
      </w:r>
      <w:r w:rsidR="00CC17C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Catriona Smith (Acas</w:t>
      </w:r>
      <w:r w:rsidRPr="00A47D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  <w:r w:rsidR="00CC17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 -</w:t>
      </w:r>
      <w:r w:rsidRPr="00A47DB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minutes the meeting, keeps membership up to date, Updates Future meetings page of OR Society</w:t>
      </w:r>
    </w:p>
    <w:p w14:paraId="11EB0E0A" w14:textId="77777777" w:rsidR="00A47DBE" w:rsidRPr="00CC17C7" w:rsidRDefault="00CC17C7" w:rsidP="00CC17C7">
      <w:pPr>
        <w:pStyle w:val="ihackeybullets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8B04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Event</w:t>
      </w:r>
      <w:r w:rsidR="00A47DBE" w:rsidRPr="008B04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s:</w:t>
      </w:r>
      <w:r w:rsidR="008B0469" w:rsidRPr="008B046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Hazel Challenger (MoJ), </w:t>
      </w:r>
      <w:r w:rsidRPr="008B04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Jennifer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Woodhouse (Cabinet Office) 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-</w:t>
      </w:r>
      <w:r w:rsidR="00A47DBE" w:rsidRPr="00A47DB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advertises events and writes report for HR Society</w:t>
      </w:r>
      <w:r w:rsidRPr="00CC17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A47DB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organises room/Video Conference/speakers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CC17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Also</w:t>
      </w:r>
      <w:r w:rsidRPr="00CC17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be covered by additional</w:t>
      </w:r>
      <w:r w:rsidR="00A47DBE" w:rsidRPr="00CC17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committee members</w:t>
      </w:r>
      <w:r w:rsidRPr="00CC17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</w:t>
      </w:r>
      <w:r w:rsidR="00A47DBE" w:rsidRPr="00CC17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</w:p>
    <w:p w14:paraId="01864B23" w14:textId="77777777" w:rsidR="00A47DBE" w:rsidRDefault="00A47DBE" w:rsidP="00A47DBE">
      <w:pPr>
        <w:pStyle w:val="ihackeybulletslastbullet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Othe</w:t>
      </w:r>
      <w:r w:rsidR="00A0420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r volunteers are always welcome to help with organising events or suggesting speakers, or to take a core role on the committee (please get in touch </w:t>
      </w:r>
      <w:hyperlink r:id="rId9" w:history="1">
        <w:r w:rsidR="00CC17C7" w:rsidRPr="004F0815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eastAsia="en-US"/>
          </w:rPr>
          <w:t>Katie.Gronow@dft.gov.uk</w:t>
        </w:r>
      </w:hyperlink>
      <w:r w:rsidR="00CC17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A0420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if you wish to get involved in any way).</w:t>
      </w:r>
    </w:p>
    <w:p w14:paraId="17FD255B" w14:textId="77777777" w:rsidR="004E6D20" w:rsidRDefault="004E6D20" w:rsidP="00A47DBE">
      <w:pPr>
        <w:pStyle w:val="ihackeybulletslastbullet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The minutes of the 2018 AGM were agreed as being accurate by ORS members who attended the 2018 AGM.</w:t>
      </w:r>
    </w:p>
    <w:p w14:paraId="658ECAE8" w14:textId="77777777" w:rsidR="00A0420F" w:rsidRDefault="006D7A72" w:rsidP="00A47DBE">
      <w:pPr>
        <w:pStyle w:val="ihackeybulletslastbullet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It was suggested</w:t>
      </w:r>
      <w:r w:rsidR="00A47DB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that </w:t>
      </w:r>
      <w:r w:rsidR="00CC17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the Terms of Reference </w:t>
      </w:r>
      <w:r w:rsidR="00A47DB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f</w:t>
      </w:r>
      <w:r w:rsidR="004E6D2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or the group should be extended to</w:t>
      </w:r>
      <w:r w:rsidR="00CC17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reflect the role of People Analytics beyond that of using</w:t>
      </w:r>
      <w:r w:rsidR="00CC17C7" w:rsidRPr="00CC17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C17C7" w:rsidRPr="00CC17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HR and business data to try and understand and resolve HR related business problems</w:t>
      </w:r>
      <w:r w:rsidR="008D393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 The committee</w:t>
      </w:r>
      <w:r w:rsidR="00CC17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will review the Terms of Reference in light of these suggestions and circulate for comment and agreement via the </w:t>
      </w:r>
      <w:r w:rsidR="00CD4AE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groups’</w:t>
      </w:r>
      <w:r w:rsidR="00CC17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mailing list.  </w:t>
      </w:r>
    </w:p>
    <w:p w14:paraId="320B0A20" w14:textId="77777777" w:rsidR="008B0469" w:rsidRDefault="008B0469" w:rsidP="00A47DBE">
      <w:pPr>
        <w:pStyle w:val="ihackeybulletslastbullet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The incoming Chair Katie Gronow thanked Jill Millichamp for all h</w:t>
      </w:r>
      <w:r w:rsidR="00016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er work in setting up the group, which was started following</w:t>
      </w:r>
      <w:r w:rsidR="00016971" w:rsidRPr="00016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a </w:t>
      </w:r>
      <w:r w:rsidR="00016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chance </w:t>
      </w:r>
      <w:r w:rsidR="00016971" w:rsidRPr="00016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meeting between Jull and Ruth Kaufman</w:t>
      </w:r>
      <w:r w:rsidR="00016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 The group</w:t>
      </w:r>
      <w:r w:rsidR="004E6D2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was founded in 2017 and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has held three successful AGMs</w:t>
      </w:r>
      <w:r w:rsidR="00CD4AE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and other events,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whilst expanding its membership from c100 to in excess of 400. </w:t>
      </w:r>
    </w:p>
    <w:p w14:paraId="6C9035B4" w14:textId="77777777" w:rsidR="000C28CC" w:rsidRDefault="000C28CC" w:rsidP="00A0420F">
      <w:pPr>
        <w:pStyle w:val="Heading2"/>
        <w:rPr>
          <w:rFonts w:eastAsiaTheme="minorHAnsi"/>
        </w:rPr>
      </w:pPr>
    </w:p>
    <w:p w14:paraId="7369308D" w14:textId="77777777" w:rsidR="006A440A" w:rsidRDefault="006A440A" w:rsidP="00CD20EE">
      <w:pPr>
        <w:spacing w:after="120"/>
      </w:pPr>
    </w:p>
    <w:p w14:paraId="25787C4C" w14:textId="77777777" w:rsidR="00CD20EE" w:rsidRDefault="003967E3" w:rsidP="00CD20EE">
      <w:pPr>
        <w:spacing w:after="120"/>
      </w:pPr>
      <w:r>
        <w:t>Catriona Smith</w:t>
      </w:r>
    </w:p>
    <w:p w14:paraId="1A4538D1" w14:textId="77777777" w:rsidR="00CD20EE" w:rsidRPr="00AD5E2A" w:rsidRDefault="004E6D20" w:rsidP="00CD20EE">
      <w:pPr>
        <w:spacing w:after="120"/>
      </w:pPr>
      <w:r>
        <w:t>30</w:t>
      </w:r>
      <w:r w:rsidR="003967E3">
        <w:t>/09/2019</w:t>
      </w:r>
    </w:p>
    <w:p w14:paraId="6CA16F28" w14:textId="77777777" w:rsidR="0019693B" w:rsidRDefault="0019693B" w:rsidP="00A47DBE"/>
    <w:p w14:paraId="08324B71" w14:textId="77777777" w:rsidR="00A47DBE" w:rsidRDefault="00A47DBE" w:rsidP="00A47DBE"/>
    <w:p w14:paraId="0C84F5E9" w14:textId="77777777" w:rsidR="00860378" w:rsidRDefault="00860378" w:rsidP="00860378">
      <w:pPr>
        <w:pStyle w:val="Heading2"/>
        <w:shd w:val="clear" w:color="auto" w:fill="FFFFFF"/>
        <w:spacing w:before="0" w:after="225" w:line="330" w:lineRule="atLeast"/>
        <w:rPr>
          <w:rFonts w:ascii="Arial" w:hAnsi="Arial" w:cs="Arial"/>
          <w:color w:val="444444"/>
          <w:sz w:val="33"/>
          <w:szCs w:val="33"/>
        </w:rPr>
      </w:pPr>
    </w:p>
    <w:p w14:paraId="63DAA689" w14:textId="77777777" w:rsidR="00860378" w:rsidRDefault="00860378" w:rsidP="00860378"/>
    <w:p w14:paraId="5633CD21" w14:textId="77777777" w:rsidR="00860378" w:rsidRPr="00860378" w:rsidRDefault="00860378" w:rsidP="00860378"/>
    <w:p w14:paraId="1C515264" w14:textId="77777777" w:rsidR="00860378" w:rsidRDefault="00860378"/>
    <w:sectPr w:rsidR="00860378" w:rsidSect="008F3B9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75F"/>
    <w:multiLevelType w:val="hybridMultilevel"/>
    <w:tmpl w:val="28D8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E0D"/>
    <w:multiLevelType w:val="hybridMultilevel"/>
    <w:tmpl w:val="50D4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6A81"/>
    <w:multiLevelType w:val="hybridMultilevel"/>
    <w:tmpl w:val="4E324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D2BF9"/>
    <w:multiLevelType w:val="hybridMultilevel"/>
    <w:tmpl w:val="C4AC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F67D5"/>
    <w:multiLevelType w:val="hybridMultilevel"/>
    <w:tmpl w:val="57221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C2E2A"/>
    <w:multiLevelType w:val="hybridMultilevel"/>
    <w:tmpl w:val="6944C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426CC"/>
    <w:multiLevelType w:val="hybridMultilevel"/>
    <w:tmpl w:val="9A2E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251FD"/>
    <w:multiLevelType w:val="multilevel"/>
    <w:tmpl w:val="4AE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78"/>
    <w:rsid w:val="00016971"/>
    <w:rsid w:val="00072868"/>
    <w:rsid w:val="000C28CC"/>
    <w:rsid w:val="0019693B"/>
    <w:rsid w:val="003967E3"/>
    <w:rsid w:val="003C3EFC"/>
    <w:rsid w:val="004E6D20"/>
    <w:rsid w:val="0051724F"/>
    <w:rsid w:val="00536F10"/>
    <w:rsid w:val="00676980"/>
    <w:rsid w:val="006A440A"/>
    <w:rsid w:val="006D7A72"/>
    <w:rsid w:val="00722663"/>
    <w:rsid w:val="00730E3C"/>
    <w:rsid w:val="00785C42"/>
    <w:rsid w:val="0079021C"/>
    <w:rsid w:val="00847FF0"/>
    <w:rsid w:val="00860378"/>
    <w:rsid w:val="008B0469"/>
    <w:rsid w:val="008D3935"/>
    <w:rsid w:val="008F3B9E"/>
    <w:rsid w:val="008F3FBE"/>
    <w:rsid w:val="00906D4F"/>
    <w:rsid w:val="009B072E"/>
    <w:rsid w:val="00A00D1A"/>
    <w:rsid w:val="00A0420F"/>
    <w:rsid w:val="00A47DBE"/>
    <w:rsid w:val="00AD5E2A"/>
    <w:rsid w:val="00B54C8B"/>
    <w:rsid w:val="00B84BB9"/>
    <w:rsid w:val="00CC17C7"/>
    <w:rsid w:val="00CD20EE"/>
    <w:rsid w:val="00CD4AE7"/>
    <w:rsid w:val="00CF1342"/>
    <w:rsid w:val="00D2129B"/>
    <w:rsid w:val="00D8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E897"/>
  <w15:chartTrackingRefBased/>
  <w15:docId w15:val="{3A955EB2-05D6-4433-9BEF-04F31C50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6037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03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26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2663"/>
    <w:rPr>
      <w:i/>
      <w:iCs/>
    </w:rPr>
  </w:style>
  <w:style w:type="paragraph" w:customStyle="1" w:styleId="ihackeybullets">
    <w:name w:val="ihackeybullets"/>
    <w:basedOn w:val="Normal"/>
    <w:rsid w:val="00A4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7DBE"/>
    <w:rPr>
      <w:b/>
      <w:bCs/>
    </w:rPr>
  </w:style>
  <w:style w:type="paragraph" w:customStyle="1" w:styleId="ihackeybulletslastbullet">
    <w:name w:val="ihackeybulletslastbullet"/>
    <w:basedOn w:val="Normal"/>
    <w:rsid w:val="00A4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0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orsociety.com/who-we-are/society-groups/special-interest-groups-and-networks/people-analytic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tie.Gronow@df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0F5B00B78EA41995B85AB8A0A7832" ma:contentTypeVersion="13" ma:contentTypeDescription="Create a new document." ma:contentTypeScope="" ma:versionID="d90d8a69e8299cd658f4ddde21b7ee97">
  <xsd:schema xmlns:xsd="http://www.w3.org/2001/XMLSchema" xmlns:xs="http://www.w3.org/2001/XMLSchema" xmlns:p="http://schemas.microsoft.com/office/2006/metadata/properties" xmlns:ns3="19bacc13-5c53-42c2-9b67-0e23e62f8b76" xmlns:ns4="15ff3d39-6e7b-4d70-9b7c-8d9fe85d0f29" xmlns:ns5="3d256622-1bfc-4b6d-94ad-70394116785d" targetNamespace="http://schemas.microsoft.com/office/2006/metadata/properties" ma:root="true" ma:fieldsID="ecf5d32fb2fbe876adc2f5da3e59c293" ns3:_="" ns4:_="" ns5:_="">
    <xsd:import namespace="19bacc13-5c53-42c2-9b67-0e23e62f8b76"/>
    <xsd:import namespace="15ff3d39-6e7b-4d70-9b7c-8d9fe85d0f29"/>
    <xsd:import namespace="3d256622-1bfc-4b6d-94ad-70394116785d"/>
    <xsd:element name="properties">
      <xsd:complexType>
        <xsd:sequence>
          <xsd:element name="documentManagement">
            <xsd:complexType>
              <xsd:all>
                <xsd:element ref="ns3:lab66271e8ec4d9dbba2573eb272ae37" minOccurs="0"/>
                <xsd:element ref="ns4:TaxCatchAll" minOccurs="0"/>
                <xsd:element ref="ns4:TaxCatchAllLabel" minOccurs="0"/>
                <xsd:element ref="ns3:c46fa6100ae34764a6ba18faef27c2ff" minOccurs="0"/>
                <xsd:element ref="ns4:Security_x0020_Classification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3:SharedWithUsers" minOccurs="0"/>
                <xsd:element ref="ns3:SharedWithDetails" minOccurs="0"/>
                <xsd:element ref="ns4:dlc_EmailReceivedUTC" minOccurs="0"/>
                <xsd:element ref="ns4:dlc_EmailSentUTC" minOccurs="0"/>
                <xsd:element ref="ns4:dlc_EmailFrom" minOccurs="0"/>
                <xsd:element ref="ns4:dlc_EmailTo" minOccurs="0"/>
                <xsd:element ref="ns4:dlc_EmailSubject" minOccurs="0"/>
                <xsd:element ref="ns4:dlc_EmailBCC" minOccurs="0"/>
                <xsd:element ref="ns4:dlc_EmailC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acc13-5c53-42c2-9b67-0e23e62f8b76" elementFormDefault="qualified">
    <xsd:import namespace="http://schemas.microsoft.com/office/2006/documentManagement/types"/>
    <xsd:import namespace="http://schemas.microsoft.com/office/infopath/2007/PartnerControls"/>
    <xsd:element name="lab66271e8ec4d9dbba2573eb272ae37" ma:index="9" nillable="true" ma:taxonomy="true" ma:internalName="lab66271e8ec4d9dbba2573eb272ae37" ma:taxonomyFieldName="FinancialYear" ma:displayName="Financial Year" ma:default="" ma:fieldId="{5ab66271-e8ec-4d9d-bba2-573eb272ae37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fa6100ae34764a6ba18faef27c2ff" ma:index="13" nillable="true" ma:taxonomy="true" ma:internalName="c46fa6100ae34764a6ba18faef27c2ff" ma:taxonomyFieldName="CustomTag" ma:displayName="Custom Tag" ma:default="" ma:fieldId="{c46fa610-0ae3-4764-a6ba-18faef27c2ff}" ma:sspId="5de26ec3-896b-4bef-bed1-ad194f885b2b" ma:termSetId="bc7a4681-fd0c-4176-94a2-3d5487c300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2f931e0-1939-4ef8-9bd9-236a94715d50}" ma:internalName="TaxCatchAll" ma:showField="CatchAllData" ma:web="19bacc13-5c53-42c2-9b67-0e23e62f8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2f931e0-1939-4ef8-9bd9-236a94715d50}" ma:internalName="TaxCatchAllLabel" ma:readOnly="true" ma:showField="CatchAllDataLabel" ma:web="19bacc13-5c53-42c2-9b67-0e23e62f8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ReceivedUTC" ma:index="26" nillable="true" ma:displayName="Date Received" ma:description="" ma:internalName="dlc_EmailReceivedUTC">
      <xsd:simpleType>
        <xsd:restriction base="dms:DateTime"/>
      </xsd:simpleType>
    </xsd:element>
    <xsd:element name="dlc_EmailSentUTC" ma:index="27" nillable="true" ma:displayName="Date Sent" ma:description="" ma:internalName="dlc_EmailSentUTC">
      <xsd:simpleType>
        <xsd:restriction base="dms:DateTime"/>
      </xsd:simpleType>
    </xsd:element>
    <xsd:element name="dlc_EmailFrom" ma:index="28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To" ma:index="29" nillable="true" ma:displayName="To" ma:description="" ma:internalName="dlc_EmailTo">
      <xsd:simpleType>
        <xsd:restriction base="dms:Note"/>
      </xsd:simpleType>
    </xsd:element>
    <xsd:element name="dlc_EmailSubject" ma:index="30" nillable="true" ma:displayName="Subject" ma:description="" ma:internalName="dlc_EmailSubject">
      <xsd:simpleType>
        <xsd:restriction base="dms:Note"/>
      </xsd:simpleType>
    </xsd:element>
    <xsd:element name="dlc_EmailBCC" ma:index="31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32" nillable="true" ma:displayName="CC" ma:description="" ma:internalName="dlc_EmailCC">
      <xsd:simpleType>
        <xsd:restriction base="dms:Note">
          <xsd:maxLength value="1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56622-1bfc-4b6d-94ad-70394116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To xmlns="15ff3d39-6e7b-4d70-9b7c-8d9fe85d0f29" xsi:nil="true"/>
    <TaxCatchAll xmlns="15ff3d39-6e7b-4d70-9b7c-8d9fe85d0f29"/>
    <dlc_EmailSubject xmlns="15ff3d39-6e7b-4d70-9b7c-8d9fe85d0f29" xsi:nil="true"/>
    <dlc_EmailCC xmlns="15ff3d39-6e7b-4d70-9b7c-8d9fe85d0f29" xsi:nil="true"/>
    <lab66271e8ec4d9dbba2573eb272ae37 xmlns="19bacc13-5c53-42c2-9b67-0e23e62f8b76">
      <Terms xmlns="http://schemas.microsoft.com/office/infopath/2007/PartnerControls"/>
    </lab66271e8ec4d9dbba2573eb272ae37>
    <dlc_EmailFrom xmlns="15ff3d39-6e7b-4d70-9b7c-8d9fe85d0f29" xsi:nil="true"/>
    <dlc_EmailBCC xmlns="15ff3d39-6e7b-4d70-9b7c-8d9fe85d0f29" xsi:nil="true"/>
    <c46fa6100ae34764a6ba18faef27c2ff xmlns="19bacc13-5c53-42c2-9b67-0e23e62f8b76">
      <Terms xmlns="http://schemas.microsoft.com/office/infopath/2007/PartnerControls"/>
    </c46fa6100ae34764a6ba18faef27c2ff>
    <Security_x0020_Classification xmlns="15ff3d39-6e7b-4d70-9b7c-8d9fe85d0f29">Official</Security_x0020_Classification>
    <dlc_EmailReceivedUTC xmlns="15ff3d39-6e7b-4d70-9b7c-8d9fe85d0f29" xsi:nil="true"/>
    <dlc_EmailSentUTC xmlns="15ff3d39-6e7b-4d70-9b7c-8d9fe85d0f29" xsi:nil="true"/>
  </documentManagement>
</p:properties>
</file>

<file path=customXml/itemProps1.xml><?xml version="1.0" encoding="utf-8"?>
<ds:datastoreItem xmlns:ds="http://schemas.openxmlformats.org/officeDocument/2006/customXml" ds:itemID="{1F666D18-D15A-4088-B3B0-0CA2A3CCA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acc13-5c53-42c2-9b67-0e23e62f8b76"/>
    <ds:schemaRef ds:uri="15ff3d39-6e7b-4d70-9b7c-8d9fe85d0f29"/>
    <ds:schemaRef ds:uri="3d256622-1bfc-4b6d-94ad-703941167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1E9B1-6F17-4A5A-B441-BFE11CC6F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6CB85-AF1C-47BE-98EE-EF9272D7FF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9bacc13-5c53-42c2-9b67-0e23e62f8b76"/>
    <ds:schemaRef ds:uri="3d256622-1bfc-4b6d-94ad-70394116785d"/>
    <ds:schemaRef ds:uri="http://purl.org/dc/elements/1.1/"/>
    <ds:schemaRef ds:uri="http://schemas.microsoft.com/office/2006/metadata/properties"/>
    <ds:schemaRef ds:uri="15ff3d39-6e7b-4d70-9b7c-8d9fe85d0f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Gronow</dc:creator>
  <cp:keywords/>
  <dc:description/>
  <cp:lastModifiedBy>Katie Gronow</cp:lastModifiedBy>
  <cp:revision>2</cp:revision>
  <dcterms:created xsi:type="dcterms:W3CDTF">2019-10-09T11:39:00Z</dcterms:created>
  <dcterms:modified xsi:type="dcterms:W3CDTF">2019-10-09T11:39:00Z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0x0101001AD0F5B00B78EA41995B85AB8A0A7832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